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9638D0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ru-RU"/>
        </w:rPr>
        <w:t>Единый тарифно-квалификационный справочник работ и профессий рабочих (ЕТКС), 2019</w:t>
      </w:r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hyperlink r:id="rId4" w:history="1">
        <w:r w:rsidRPr="009638D0">
          <w:rPr>
            <w:rFonts w:ascii="Verdana" w:eastAsia="Times New Roman" w:hAnsi="Verdana" w:cs="Times New Roman"/>
            <w:b/>
            <w:bCs/>
            <w:color w:val="000099"/>
            <w:sz w:val="23"/>
            <w:u w:val="single"/>
            <w:lang w:eastAsia="ru-RU"/>
          </w:rPr>
          <w:t>Выпуск №3 ЕТКС</w:t>
        </w:r>
      </w:hyperlink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 xml:space="preserve">Выпуск утвержден Приказом </w:t>
      </w:r>
      <w:proofErr w:type="spellStart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Минздравсоцразвития</w:t>
      </w:r>
      <w:proofErr w:type="spellEnd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РФ от 06.04.2007 N 243</w:t>
      </w:r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  <w:t>(в редакции:</w:t>
      </w:r>
      <w:proofErr w:type="gramEnd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Приказов </w:t>
      </w:r>
      <w:proofErr w:type="spellStart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Минздравсоцразвития</w:t>
      </w:r>
      <w:proofErr w:type="spellEnd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РФ от 28.11.2008 N 679, от 30.04.2009 N 233)</w:t>
      </w:r>
      <w:proofErr w:type="gramEnd"/>
    </w:p>
    <w:p w:rsidR="009638D0" w:rsidRPr="009638D0" w:rsidRDefault="00975B62" w:rsidP="009638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5" w:history="1">
        <w:r w:rsidR="009638D0" w:rsidRPr="009638D0">
          <w:rPr>
            <w:rFonts w:ascii="Verdana" w:eastAsia="Times New Roman" w:hAnsi="Verdana" w:cs="Times New Roman"/>
            <w:b/>
            <w:bCs/>
            <w:color w:val="000099"/>
            <w:sz w:val="23"/>
            <w:u w:val="single"/>
            <w:lang w:eastAsia="ru-RU"/>
          </w:rPr>
          <w:t>Раздел ЕТКС «Строительные, монтажные и ремонтно-строительные работы»</w:t>
        </w:r>
      </w:hyperlink>
    </w:p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9638D0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eastAsia="ru-RU"/>
        </w:rPr>
        <w:t>Столяр строительный</w:t>
      </w:r>
    </w:p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  <w:r w:rsidRPr="009638D0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§ 374. Столяр строительный 2-го разряда</w:t>
      </w:r>
    </w:p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638D0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Характеристика работ</w:t>
      </w:r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. Отбор и сортировка пиломатериалов. Заготовка брусков для столярных изделий по размерам вручную с </w:t>
      </w:r>
      <w:proofErr w:type="spellStart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острожкой</w:t>
      </w:r>
      <w:proofErr w:type="spellEnd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рубанком, продольной и поперечной распиловкой. Варка столярного клея.</w:t>
      </w:r>
    </w:p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638D0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Должен знать:</w:t>
      </w:r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основные свойства древесины; правила отбора и сортировки пиломатериалов; правила пользования столярным инструментом; способы приготовления столярного клея.</w:t>
      </w:r>
    </w:p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</w:pPr>
      <w:r w:rsidRPr="009638D0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ru-RU"/>
        </w:rPr>
        <w:t>§ 375. Столяр строительный 3-го разряда</w:t>
      </w:r>
    </w:p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638D0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Характеристика работ</w:t>
      </w:r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. Обработка древесины электрифицированным инструментом и вручную. Изготовление и установка простых столярных изделий. Изготовление вручную и установка прямолинейных столярных тяг, прямолинейных поручней простого профиля. Изготовление прямолинейных заготовок столярных изделий с применением механизированного инструмента или вручную. Зачистка деталей после механической обработки. Установка накладных оконных и дверных приборов с пригонкой по месту. Постановка уплотнительного шнура в спаренных переплетах. Вырезка сучьев и </w:t>
      </w:r>
      <w:proofErr w:type="spellStart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засмолов</w:t>
      </w:r>
      <w:proofErr w:type="spellEnd"/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</w:p>
    <w:p w:rsidR="009638D0" w:rsidRPr="009638D0" w:rsidRDefault="009638D0" w:rsidP="009638D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9638D0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Должен знать:</w:t>
      </w:r>
      <w:r w:rsidRPr="009638D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основные породы и пороки древесины; способы изготовления столярных изделий вручную и с применением механизированного инструмента; правила обращения с электрифицированным инструментом.</w:t>
      </w:r>
    </w:p>
    <w:p w:rsidR="0071063E" w:rsidRDefault="0071063E"/>
    <w:sectPr w:rsidR="0071063E" w:rsidSect="0071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38D0"/>
    <w:rsid w:val="00080330"/>
    <w:rsid w:val="000C0AEF"/>
    <w:rsid w:val="000D17F2"/>
    <w:rsid w:val="003072FF"/>
    <w:rsid w:val="0071063E"/>
    <w:rsid w:val="009638D0"/>
    <w:rsid w:val="00975B62"/>
    <w:rsid w:val="00AB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3E"/>
  </w:style>
  <w:style w:type="paragraph" w:styleId="1">
    <w:name w:val="heading 1"/>
    <w:basedOn w:val="a"/>
    <w:link w:val="10"/>
    <w:uiPriority w:val="9"/>
    <w:qFormat/>
    <w:rsid w:val="00963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3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38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38D0"/>
    <w:rPr>
      <w:color w:val="0000FF"/>
      <w:u w:val="single"/>
    </w:rPr>
  </w:style>
  <w:style w:type="character" w:styleId="a5">
    <w:name w:val="Strong"/>
    <w:basedOn w:val="a0"/>
    <w:uiPriority w:val="22"/>
    <w:qFormat/>
    <w:rsid w:val="009638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zlog.ru/etks/1-3.htm" TargetMode="External"/><Relationship Id="rId4" Type="http://schemas.openxmlformats.org/officeDocument/2006/relationships/hyperlink" Target="http://bizlog.ru/etks/etks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2</cp:revision>
  <dcterms:created xsi:type="dcterms:W3CDTF">2021-11-16T08:47:00Z</dcterms:created>
  <dcterms:modified xsi:type="dcterms:W3CDTF">2021-11-16T08:47:00Z</dcterms:modified>
</cp:coreProperties>
</file>